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制造业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单项冠军培育企业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入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库申请书</w:t>
      </w:r>
    </w:p>
    <w:p>
      <w:pPr>
        <w:snapToGrid w:val="0"/>
        <w:jc w:val="center"/>
        <w:rPr>
          <w:rFonts w:hint="default" w:ascii="Times New Roman" w:hAnsi="Times New Roman" w:eastAsia="方正小标宋简体" w:cs="Times New Roman"/>
          <w:sz w:val="48"/>
          <w:szCs w:val="48"/>
          <w:lang w:eastAsia="zh-CN"/>
        </w:rPr>
      </w:pPr>
      <w:r>
        <w:rPr>
          <w:rFonts w:hint="eastAsia" w:ascii="Times New Roman" w:hAnsi="Times New Roman" w:eastAsia="方正小标宋简体" w:cs="Times New Roman"/>
          <w:sz w:val="48"/>
          <w:szCs w:val="48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202</w:t>
      </w:r>
      <w:r>
        <w:rPr>
          <w:rFonts w:hint="eastAsia" w:eastAsia="方正小标宋简体" w:cs="Times New Roman"/>
          <w:sz w:val="48"/>
          <w:szCs w:val="48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年版）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仿宋_GB2312" w:cs="Times New Roman"/>
          <w:sz w:val="30"/>
          <w:u w:val="single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企业名称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申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请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时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 xml:space="preserve">间     </w:t>
      </w:r>
      <w:r>
        <w:rPr>
          <w:rFonts w:hint="default" w:ascii="Times New Roman" w:hAnsi="Times New Roman" w:eastAsia="楷体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8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推荐单位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</w:rPr>
        <w:t>盖章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0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0"/>
          <w:u w:val="single"/>
        </w:rPr>
        <w:t xml:space="preserve">    </w:t>
      </w: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</w:p>
    <w:p>
      <w:pPr>
        <w:pStyle w:val="3"/>
        <w:rPr>
          <w:rFonts w:hint="default"/>
          <w:lang w:eastAsia="zh-CN"/>
        </w:rPr>
      </w:pPr>
    </w:p>
    <w:p>
      <w:pPr>
        <w:spacing w:line="712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eastAsia="楷体_GB2312" w:cs="Times New Roman"/>
          <w:sz w:val="32"/>
          <w:szCs w:val="32"/>
          <w:lang w:eastAsia="zh-CN"/>
        </w:rPr>
        <w:t>安徽省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工业和信息化</w:t>
      </w:r>
      <w:r>
        <w:rPr>
          <w:rFonts w:hint="eastAsia" w:eastAsia="楷体_GB2312" w:cs="Times New Roman"/>
          <w:sz w:val="32"/>
          <w:szCs w:val="32"/>
          <w:lang w:eastAsia="zh-CN"/>
        </w:rPr>
        <w:t>厅印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制</w:t>
      </w:r>
    </w:p>
    <w:p>
      <w:pPr>
        <w:jc w:val="both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  <w:sectPr>
          <w:footerReference r:id="rId4" w:type="default"/>
          <w:pgSz w:w="11906" w:h="16838"/>
          <w:pgMar w:top="1440" w:right="1800" w:bottom="1440" w:left="1800" w:header="851" w:footer="1417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5"/>
          <w:cols w:space="0" w:num="1"/>
          <w:rtlGutter w:val="0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填报说明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一、本申请书为企业申请制造业单项冠军培育企业入库填写。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二、推荐单位为申请企业法人注册所在地市工业和信息化主管部门。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三、申请企业应根据实际情况认真填写各个表项。企业填写主营产品时应参照国家统计局《统计用产品分类目录》中的产品分类或行业分类惯例，企业填写主营产品是新产品，应做标注。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四、申请企业须根据入库条件在申请书后附相关证明材料，企业填报主营产品的市场占有率须附相关证明材料。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五、申请企业必须确保纸质材料和电子文本的一致性。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申请书</w:t>
      </w:r>
      <w:r>
        <w:rPr>
          <w:rFonts w:hint="eastAsia" w:ascii="仿宋_GB2312" w:hAnsi="仿宋_GB2312" w:eastAsia="仿宋_GB2312"/>
          <w:color w:val="000000"/>
          <w:sz w:val="32"/>
        </w:rPr>
        <w:t>填报项目页面不足时，可另附页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5" w:type="default"/>
          <w:footnotePr>
            <w:numFmt w:val="decimal"/>
          </w:footnotePr>
          <w:pgSz w:w="11906" w:h="16838"/>
          <w:pgMar w:top="1440" w:right="1800" w:bottom="1440" w:left="1800" w:header="851" w:footer="1417" w:gutter="0"/>
          <w:paperSrc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六、纸质材料请使用A4纸双面印刷，装订平整，采用普通纸质材料作为封面。</w:t>
      </w:r>
    </w:p>
    <w:p>
      <w:pPr>
        <w:pStyle w:val="2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10"/>
        <w:tblW w:w="8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355"/>
        <w:gridCol w:w="405"/>
        <w:gridCol w:w="522"/>
        <w:gridCol w:w="528"/>
        <w:gridCol w:w="285"/>
        <w:gridCol w:w="217"/>
        <w:gridCol w:w="12"/>
        <w:gridCol w:w="117"/>
        <w:gridCol w:w="1371"/>
        <w:gridCol w:w="166"/>
        <w:gridCol w:w="5"/>
        <w:gridCol w:w="441"/>
        <w:gridCol w:w="7"/>
        <w:gridCol w:w="559"/>
        <w:gridCol w:w="208"/>
        <w:gridCol w:w="1341"/>
        <w:gridCol w:w="3"/>
        <w:gridCol w:w="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0" w:hRule="atLeast"/>
        </w:trPr>
        <w:tc>
          <w:tcPr>
            <w:tcW w:w="851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一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、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基本</w:t>
            </w:r>
            <w:r>
              <w:rPr>
                <w:rFonts w:ascii="Times New Roman" w:hAnsi="Times New Roman"/>
                <w:b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397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397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邮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编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企业注册地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both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市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区（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县</w:t>
            </w:r>
            <w:r>
              <w:rPr>
                <w:rFonts w:hint="default" w:ascii="Times New Roman" w:hAnsi="Times New Roman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84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注册时间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年份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注册资本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（万元）</w:t>
            </w:r>
          </w:p>
        </w:tc>
        <w:tc>
          <w:tcPr>
            <w:tcW w:w="25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37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37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控股股东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</w:t>
            </w:r>
          </w:p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控制人</w:t>
            </w:r>
          </w:p>
        </w:tc>
        <w:tc>
          <w:tcPr>
            <w:tcW w:w="15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实际控制人国籍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48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联系人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固定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电话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" w:type="dxa"/>
          <w:cantSplit/>
          <w:trHeight w:val="634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  <w:t>行政部门联系电话</w:t>
            </w:r>
            <w:r>
              <w:rPr>
                <w:rStyle w:val="16"/>
                <w:rFonts w:hint="default" w:ascii="Times New Roman" w:hAnsi="Times New Roman" w:eastAsia="黑体" w:cs="黑体"/>
                <w:color w:val="auto"/>
                <w:szCs w:val="21"/>
                <w:highlight w:val="none"/>
              </w:rPr>
              <w:footnoteReference w:id="0"/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传真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E-mail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官方网站地址</w:t>
            </w:r>
          </w:p>
        </w:tc>
        <w:tc>
          <w:tcPr>
            <w:tcW w:w="6539" w:type="dxa"/>
            <w:gridSpan w:val="16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所属行业</w:t>
            </w:r>
            <w:r>
              <w:rPr>
                <w:rStyle w:val="16"/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</w:rPr>
              <w:footnoteReference w:id="1"/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2位数代码及名称：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2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具体细分领域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4位数代码及名称：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0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企业类型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□国有      □合资（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请勾选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与港澳台合资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与其他外资合资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）     □民营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港澳台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其他外资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44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同集团内是否已有企业被认定为制造业单项冠军企业及相关情况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□否</w:t>
            </w:r>
            <w:r>
              <w:rPr>
                <w:rFonts w:hint="eastAsia"/>
              </w:rPr>
              <w:t xml:space="preserve">     □</w:t>
            </w:r>
            <w:r>
              <w:rPr>
                <w:rFonts w:hint="eastAsia"/>
                <w:lang w:eastAsia="zh-CN"/>
              </w:rPr>
              <w:t>是，企业名称</w:t>
            </w:r>
            <w:r>
              <w:rPr>
                <w:rFonts w:hint="eastAsia"/>
                <w:lang w:val="en-US" w:eastAsia="zh-CN"/>
              </w:rPr>
              <w:t xml:space="preserve">和产品名称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42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是否有效期内专精特新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小巨人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企业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第    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82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上市情况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/>
                <w:color w:val="auto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未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2"/>
                <w:highlight w:val="none"/>
                <w:lang w:eastAsia="zh-CN"/>
              </w:rPr>
              <w:t>上市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eastAsia="zh-CN"/>
              </w:rPr>
              <w:t>市计划</w:t>
            </w:r>
            <w:r>
              <w:rPr>
                <w:rFonts w:hint="eastAsia" w:ascii="Times New Roman" w:hAnsi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</w:rPr>
              <w:t>□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lang w:eastAsia="zh-CN"/>
              </w:rPr>
              <w:t>已上市（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none"/>
                <w:lang w:val="en-US" w:eastAsia="zh-CN"/>
              </w:rPr>
              <w:t>股票代码：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8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二、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企业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none"/>
              </w:rPr>
              <w:t>经济效益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4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重要指标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4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营业收入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48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74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主营业务收入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增长率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57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净利润总额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03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净利润增长率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71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资产总额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53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资产负债率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上缴税金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万元产值能耗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（吨标准煤/万元）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left"/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企业自有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（自主+收购</w:t>
            </w:r>
          </w:p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品牌个数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 w:eastAsia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trike w:val="0"/>
                <w:dstrike w:val="0"/>
                <w:color w:val="auto"/>
                <w:highlight w:val="none"/>
                <w:lang w:eastAsia="zh-CN"/>
              </w:rPr>
              <w:t>企业自有品牌销售收入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65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全职员工（缴纳社保）数量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28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其中：研发人员数量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54" w:hRule="atLeast"/>
        </w:trPr>
        <w:tc>
          <w:tcPr>
            <w:tcW w:w="6401" w:type="dxa"/>
            <w:gridSpan w:val="13"/>
            <w:vAlign w:val="center"/>
          </w:tcPr>
          <w:p>
            <w:pPr>
              <w:jc w:val="both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其中：拥有博士学历员工数量（截至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54" w:hRule="atLeast"/>
        </w:trPr>
        <w:tc>
          <w:tcPr>
            <w:tcW w:w="6401" w:type="dxa"/>
            <w:gridSpan w:val="13"/>
            <w:vAlign w:val="center"/>
          </w:tcPr>
          <w:p>
            <w:pPr>
              <w:jc w:val="both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其中：拥有高级及以上职称（截至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44" w:hRule="atLeast"/>
        </w:trPr>
        <w:tc>
          <w:tcPr>
            <w:tcW w:w="8516" w:type="dxa"/>
            <w:gridSpan w:val="1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三、专业化发展情况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4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从事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申请产品</w:t>
            </w:r>
            <w: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领域时间</w:t>
            </w:r>
          </w:p>
        </w:tc>
        <w:tc>
          <w:tcPr>
            <w:tcW w:w="6184" w:type="dxa"/>
            <w:gridSpan w:val="1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起始年份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年        累计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816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  <w:t>近三年申请产品销售收入增长率</w:t>
            </w:r>
          </w:p>
        </w:tc>
        <w:tc>
          <w:tcPr>
            <w:tcW w:w="1969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3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4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816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近三年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申请产品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销售收入占主营业务收入比重</w:t>
            </w:r>
          </w:p>
        </w:tc>
        <w:tc>
          <w:tcPr>
            <w:tcW w:w="1969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2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7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3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0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none"/>
              </w:rPr>
            </w:pPr>
            <w:r>
              <w:rPr>
                <w:color w:val="auto"/>
                <w:highlight w:val="none"/>
                <w:u w:val="none"/>
              </w:rPr>
              <w:t>202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4</w:t>
            </w:r>
            <w:r>
              <w:rPr>
                <w:color w:val="auto"/>
                <w:highlight w:val="none"/>
                <w:u w:val="none"/>
              </w:rPr>
              <w:t>年</w:t>
            </w:r>
          </w:p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289" w:hRule="atLeast"/>
        </w:trPr>
        <w:tc>
          <w:tcPr>
            <w:tcW w:w="8516" w:type="dxa"/>
            <w:gridSpan w:val="17"/>
            <w:tcBorders>
              <w:top w:val="single" w:color="auto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细分产品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竞争力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产品名称</w:t>
            </w:r>
            <w:r>
              <w:rPr>
                <w:rStyle w:val="16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2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行业领域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0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产品类别</w:t>
            </w:r>
            <w:r>
              <w:rPr>
                <w:rStyle w:val="16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3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产品海关编码</w:t>
            </w:r>
            <w:r>
              <w:rPr>
                <w:rStyle w:val="16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4"/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是否新产品</w:t>
            </w:r>
            <w:r>
              <w:rPr>
                <w:rStyle w:val="16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5"/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t>新产品类型</w:t>
            </w:r>
            <w:r>
              <w:rPr>
                <w:rStyle w:val="16"/>
                <w:rFonts w:hint="eastAsia" w:ascii="黑体" w:hAnsi="黑体" w:eastAsia="黑体" w:cs="黑体"/>
                <w:color w:val="auto"/>
                <w:szCs w:val="21"/>
                <w:highlight w:val="none"/>
                <w:lang w:val="en-US" w:eastAsia="zh-CN"/>
              </w:rPr>
              <w:footnoteReference w:id="6"/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重要指标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eastAsia="黑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 w:cs="宋体"/>
                <w:color w:val="auto"/>
                <w:szCs w:val="21"/>
                <w:highlight w:val="no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6"/>
                <w:kern w:val="0"/>
                <w:szCs w:val="21"/>
                <w:highlight w:val="none"/>
                <w:lang w:val="en-US" w:eastAsia="zh-CN"/>
              </w:rPr>
              <w:t>产品销售数量（单位：）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0"/>
                <w:lang w:val="en-US" w:eastAsia="zh-CN" w:bidi="ar-SA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销售收入增长率</w:t>
            </w:r>
          </w:p>
        </w:tc>
        <w:tc>
          <w:tcPr>
            <w:tcW w:w="2086" w:type="dxa"/>
            <w:gridSpan w:val="7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销售毛利率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申请产品的出口额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申请产品出口额占申请产品销售收入比重</w:t>
            </w:r>
          </w:p>
        </w:tc>
        <w:tc>
          <w:tcPr>
            <w:tcW w:w="2086" w:type="dxa"/>
            <w:gridSpan w:val="7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</w:t>
            </w:r>
          </w:p>
        </w:tc>
        <w:tc>
          <w:tcPr>
            <w:tcW w:w="208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全球市场占有率排名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 xml:space="preserve"> 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auto"/>
                <w:highlight w:val="none"/>
                <w:u w:val="single"/>
              </w:rPr>
              <w:t xml:space="preserve">        </w:t>
            </w:r>
            <w:r>
              <w:rPr>
                <w:rFonts w:ascii="Times New Roman" w:hAnsi="Times New Roman"/>
                <w:color w:val="auto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2332" w:type="dxa"/>
            <w:gridSpan w:val="2"/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国内市场占有率排名</w:t>
            </w:r>
          </w:p>
        </w:tc>
        <w:tc>
          <w:tcPr>
            <w:tcW w:w="2086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highlight w:val="none"/>
                <w:u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1977" w:type="dxa"/>
            <w:vAlign w:val="center"/>
          </w:tcPr>
          <w:p>
            <w:pPr>
              <w:spacing w:line="28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产品获得发达国家或地区权威机构认证情况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(</w:t>
            </w:r>
            <w:r>
              <w:rPr>
                <w:rFonts w:hint="eastAsia" w:eastAsia="黑体" w:cs="黑体"/>
                <w:color w:val="auto"/>
                <w:highlight w:val="none"/>
                <w:lang w:val="en-US" w:eastAsia="zh-CN"/>
              </w:rPr>
              <w:t>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UL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CSA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ETL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GS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（请说明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30字以内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9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同类产品全球主要生产企业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pStyle w:val="2"/>
              <w:spacing w:line="360" w:lineRule="exact"/>
              <w:jc w:val="left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第一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三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四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  <w:t>第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五</w:t>
            </w:r>
            <w:r>
              <w:rPr>
                <w:rFonts w:hint="eastAsia"/>
                <w:highlight w:val="none"/>
                <w:lang w:val="en-US" w:eastAsia="zh-CN"/>
              </w:rPr>
              <w:t>位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国别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  <w:u w:val="none"/>
                <w:lang w:val="en-US" w:eastAsia="zh-CN"/>
              </w:rPr>
              <w:t>；......</w:t>
            </w:r>
          </w:p>
          <w:p>
            <w:pPr>
              <w:pStyle w:val="2"/>
              <w:spacing w:line="360" w:lineRule="exact"/>
              <w:jc w:val="left"/>
              <w:rPr>
                <w:rFonts w:hint="default" w:ascii="Times New Roman" w:hAnsi="Times New Roman" w:eastAsia="宋体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（备注：本公司处填写“本公司”）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五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创新能力情况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restart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研发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机构</w:t>
            </w:r>
          </w:p>
          <w:p>
            <w:pPr>
              <w:jc w:val="distribute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建设情况</w:t>
            </w: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</w:rPr>
              <w:t>技术研究院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default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default" w:ascii="Times New Roman" w:hAnsi="Times New Roman" w:cs="宋体"/>
                <w:color w:val="auto"/>
                <w:kern w:val="0"/>
                <w:szCs w:val="21"/>
                <w:highlight w:val="none"/>
              </w:rPr>
              <w:t>自建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企业技术中心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企业工程中心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工业设计中心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国家级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>省级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none"/>
              </w:rPr>
              <w:t>个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院士专家工作站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博士后工作站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 xml:space="preserve">有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Cs w:val="21"/>
                <w:highlight w:val="none"/>
              </w:rPr>
              <w:t xml:space="preserve">   </w:t>
            </w: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gridSpan w:val="5"/>
            <w:tcBorders>
              <w:righ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综合描述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val="en-US" w:eastAsia="zh-CN"/>
              </w:rPr>
              <w:t>100字以内</w:t>
            </w:r>
            <w:r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486" w:type="dxa"/>
            <w:gridSpan w:val="13"/>
            <w:tcBorders>
              <w:left w:val="single" w:color="000000" w:sz="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/>
                <w:color w:val="auto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eastAsia="zh-CN"/>
              </w:rPr>
              <w:t>重要</w:t>
            </w:r>
            <w:r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</w:rPr>
              <w:t>指标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2</w:t>
            </w:r>
            <w:r>
              <w:rPr>
                <w:rFonts w:ascii="Times New Roman" w:hAnsi="Times New Roman" w:eastAsia="黑体"/>
                <w:color w:val="auto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eastAsia="黑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黑体"/>
                <w:color w:val="auto"/>
                <w:szCs w:val="21"/>
                <w:highlight w:val="none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left"/>
              <w:rPr>
                <w:rFonts w:hint="eastAsia" w:ascii="Times New Roman" w:hAnsi="Times New Roman" w:eastAsia="黑体" w:cs="黑体"/>
                <w:color w:val="auto"/>
                <w:w w:val="1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w w:val="100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企业研发经费支出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  <w:t>研发支出占主营业务收入比重</w:t>
            </w:r>
          </w:p>
        </w:tc>
        <w:tc>
          <w:tcPr>
            <w:tcW w:w="2441" w:type="dxa"/>
            <w:gridSpan w:val="8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1983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737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发明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专利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（个）</w:t>
            </w:r>
          </w:p>
        </w:tc>
        <w:tc>
          <w:tcPr>
            <w:tcW w:w="1681" w:type="dxa"/>
            <w:gridSpan w:val="6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作为牵头单位申请的发明专利（个）</w:t>
            </w:r>
          </w:p>
        </w:tc>
        <w:tc>
          <w:tcPr>
            <w:tcW w:w="2115" w:type="dxa"/>
            <w:gridSpan w:val="4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737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sz w:val="21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val="en-US" w:eastAsia="zh-CN"/>
              </w:rPr>
              <w:t>实用新型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highlight w:val="none"/>
                <w:lang w:eastAsia="zh-CN"/>
              </w:rPr>
              <w:t>专利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highlight w:val="none"/>
                <w:lang w:val="en-US" w:eastAsia="zh-CN"/>
              </w:rPr>
              <w:t>（个）</w:t>
            </w:r>
          </w:p>
        </w:tc>
        <w:tc>
          <w:tcPr>
            <w:tcW w:w="1681" w:type="dxa"/>
            <w:gridSpan w:val="6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1983" w:type="dxa"/>
            <w:gridSpan w:val="4"/>
            <w:vAlign w:val="center"/>
          </w:tcPr>
          <w:p>
            <w:pPr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拥有有效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外观设计</w:t>
            </w:r>
          </w:p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专利（个）</w:t>
            </w:r>
          </w:p>
        </w:tc>
        <w:tc>
          <w:tcPr>
            <w:tcW w:w="211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231" w:hRule="atLeast"/>
        </w:trPr>
        <w:tc>
          <w:tcPr>
            <w:tcW w:w="1977" w:type="dxa"/>
            <w:vAlign w:val="center"/>
          </w:tcPr>
          <w:p>
            <w:pPr>
              <w:jc w:val="left"/>
              <w:rPr>
                <w:rFonts w:hint="default" w:ascii="Times New Roman" w:hAnsi="Times New Roman" w:eastAsia="黑体" w:cs="黑体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国际专利情况</w:t>
            </w:r>
            <w:r>
              <w:rPr>
                <w:rStyle w:val="16"/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footnoteReference w:id="7"/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PCT专利数量：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个</w:t>
            </w:r>
          </w:p>
          <w:p>
            <w:pPr>
              <w:spacing w:line="320" w:lineRule="exact"/>
              <w:jc w:val="both"/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>其他：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（如有请说明，50字以内）                          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u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/>
                <w:color w:val="auto"/>
                <w:highlight w:val="none"/>
                <w:u w:val="single"/>
                <w:lang w:val="en-US" w:eastAsia="zh-CN"/>
              </w:rPr>
              <w:t xml:space="preserve">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参与制定国际标准（个）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牵头制定国际标准（个）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参与制定国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</w:t>
            </w:r>
            <w:r>
              <w:rPr>
                <w:rFonts w:hint="eastAsia" w:eastAsia="黑体" w:cs="黑体"/>
                <w:color w:val="auto"/>
                <w:highlight w:val="none"/>
                <w:lang w:eastAsia="zh-CN"/>
              </w:rPr>
              <w:t>头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国家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left w:val="single" w:color="000000" w:sz="4" w:space="0"/>
              <w:bottom w:val="single" w:color="auto" w:sz="2" w:space="0"/>
              <w:right w:val="single" w:color="000000" w:sz="4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行业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left w:val="single" w:color="000000" w:sz="4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2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参与制定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45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  <w:tc>
          <w:tcPr>
            <w:tcW w:w="3180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distribute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其中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牵头制定</w:t>
            </w:r>
            <w:r>
              <w:rPr>
                <w:rFonts w:hint="default" w:ascii="Times New Roman" w:hAnsi="Times New Roman" w:eastAsia="黑体" w:cs="黑体"/>
                <w:color w:val="auto"/>
                <w:highlight w:val="none"/>
                <w:lang w:eastAsia="zh-CN"/>
              </w:rPr>
              <w:t>团体</w:t>
            </w: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标准（个）</w:t>
            </w:r>
          </w:p>
        </w:tc>
        <w:tc>
          <w:tcPr>
            <w:tcW w:w="154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六、经营管理情况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120" w:hRule="atLeast"/>
        </w:trPr>
        <w:tc>
          <w:tcPr>
            <w:tcW w:w="1977" w:type="dxa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</w:rPr>
              <w:t>企业获得的管理体系认证情况</w:t>
            </w:r>
          </w:p>
          <w:p>
            <w:pPr>
              <w:spacing w:line="320" w:lineRule="exact"/>
              <w:jc w:val="distribute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eastAsia="黑体" w:cs="黑体"/>
                <w:color w:val="auto"/>
                <w:highlight w:val="none"/>
                <w:lang w:eastAsia="zh-CN"/>
              </w:rPr>
              <w:t>可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多选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2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ISO9000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质量管理体系认证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ISO14000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环境管理体系认证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ascii="Times New Roman" w:hAnsi="Times New Roman"/>
                <w:color w:val="auto"/>
                <w:highlight w:val="none"/>
              </w:rPr>
              <w:t>OHSAS18000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>职业安全健康管理体系认证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ascii="Times New Roman" w:hAnsi="Times New Roman" w:eastAsia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□其他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</w:rPr>
              <w:t>请说明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>30字以内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2140" w:hRule="atLeast"/>
        </w:trPr>
        <w:tc>
          <w:tcPr>
            <w:tcW w:w="1977" w:type="dxa"/>
            <w:vAlign w:val="center"/>
          </w:tcPr>
          <w:p>
            <w:pPr>
              <w:spacing w:line="320" w:lineRule="exact"/>
              <w:jc w:val="distribute"/>
              <w:rPr>
                <w:rFonts w:hint="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highlight w:val="none"/>
                <w:lang w:val="en-US" w:eastAsia="zh-CN"/>
              </w:rPr>
              <w:t>科技领军人才情况（可多选）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院士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新世纪百千万人才工程国家级人选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国家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重大科学计划和科学工程的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负责人、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首席科学家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全国杰出专业技术人才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其他国家级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、省级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科技领军人才，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具体为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（30字以内）               </w:t>
            </w:r>
          </w:p>
          <w:p>
            <w:pPr>
              <w:widowControl/>
              <w:spacing w:line="32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restart"/>
            <w:vAlign w:val="center"/>
          </w:tcPr>
          <w:p>
            <w:pPr>
              <w:jc w:val="distribute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境外经营情况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</w:t>
            </w:r>
            <w:r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并购或收购</w:t>
            </w: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，总金额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 w:ascii="Times New Roman" w:hAnsi="Times New Roman" w:eastAsia="楷体_GB2312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境外设立分公司情况：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，出资总额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pPr>
              <w:pStyle w:val="2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（30字以内）           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境外设立研发机构情况：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，数量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</w:t>
            </w:r>
          </w:p>
          <w:p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境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eastAsia="zh-CN"/>
              </w:rPr>
              <w:t>外设立</w:t>
            </w:r>
            <w:r>
              <w:rPr>
                <w:rFonts w:hint="eastAsia" w:ascii="Times New Roman" w:hAnsi="Times New Roman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经营机构数量：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无</w:t>
            </w:r>
            <w:r>
              <w:rPr>
                <w:rFonts w:hint="eastAsia" w:ascii="Times New Roman" w:hAnsi="Times New Roman" w:eastAsia="宋体"/>
                <w:bCs/>
                <w:strike w:val="0"/>
                <w:dstrike w:val="0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有</w:t>
            </w: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/>
              </w:rPr>
              <w:t>数量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具体情况：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/>
              </w:rPr>
              <w:t>（30字以内）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trike w:val="0"/>
                <w:dstrike w:val="0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2310" w:firstLineChars="1100"/>
              <w:jc w:val="left"/>
              <w:rPr>
                <w:rFonts w:hint="eastAsia" w:ascii="Times New Roman" w:hAnsi="Times New Roman" w:eastAsia="宋体" w:cs="Times New Roman"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86" w:hRule="atLeast"/>
        </w:trPr>
        <w:tc>
          <w:tcPr>
            <w:tcW w:w="1977" w:type="dxa"/>
            <w:vMerge w:val="continue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6539" w:type="dxa"/>
            <w:gridSpan w:val="16"/>
            <w:vAlign w:val="center"/>
          </w:tcPr>
          <w:p>
            <w:pPr>
              <w:pStyle w:val="2"/>
              <w:widowControl/>
              <w:numPr>
                <w:ilvl w:val="0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default"/>
                <w:lang w:eastAsia="zh-CN"/>
              </w:rPr>
              <w:t>其他情况：</w:t>
            </w:r>
            <w:r>
              <w:rPr>
                <w:rFonts w:hint="eastAsia"/>
                <w:u w:val="single"/>
                <w:lang w:val="en-US" w:eastAsia="zh-CN"/>
              </w:rPr>
              <w:t xml:space="preserve">（50字以内）                                      </w:t>
            </w:r>
          </w:p>
          <w:p>
            <w:pPr>
              <w:pStyle w:val="2"/>
              <w:rPr>
                <w:rFonts w:hint="default" w:ascii="Times New Roman" w:hAnsi="Times New Roman"/>
                <w:bCs w:val="0"/>
                <w:color w:val="auto"/>
                <w:kern w:val="2"/>
                <w:sz w:val="21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七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产品所属领域情况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制造业单项冠军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遴选</w:t>
            </w:r>
            <w:r>
              <w:rPr>
                <w:rFonts w:hint="eastAsia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认定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重点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领域</w:t>
            </w:r>
          </w:p>
        </w:tc>
        <w:tc>
          <w:tcPr>
            <w:tcW w:w="23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</w:t>
            </w:r>
          </w:p>
        </w:tc>
        <w:tc>
          <w:tcPr>
            <w:tcW w:w="15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distribute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是否属于战略新兴产业领域</w:t>
            </w:r>
          </w:p>
        </w:tc>
        <w:tc>
          <w:tcPr>
            <w:tcW w:w="272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1977" w:type="dxa"/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属于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工业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“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六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基”领域</w:t>
            </w:r>
          </w:p>
        </w:tc>
        <w:tc>
          <w:tcPr>
            <w:tcW w:w="653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，请选择：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□核心基础零部件   □核心基础元器件   □</w:t>
            </w:r>
            <w:r>
              <w:rPr>
                <w:rFonts w:hint="eastAsia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基础软件和工业软件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□先进基础工艺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273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是否在产业链关键领域实现“补短板”“填空白”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/>
                <w:color w:val="auto"/>
                <w:highlight w:val="none"/>
                <w:lang w:eastAsia="zh-CN"/>
              </w:rPr>
              <w:t>否</w:t>
            </w:r>
            <w:r>
              <w:rPr>
                <w:rFonts w:hint="eastAsia" w:ascii="Times New Roman" w:hAnsi="Times New Roman"/>
                <w:color w:val="auto"/>
                <w:highlight w:val="none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是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  如是，请填写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eastAsia="zh-CN"/>
              </w:rPr>
              <w:t>所属产业链：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 xml:space="preserve">“补短板”的产品名称：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或填补国内（国际）空白的领域：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或替代进口的国外企业（或产品）名称：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lang w:val="en-US" w:eastAsia="zh-CN"/>
              </w:rPr>
              <w:t>具体说明（在细分领域实现关键技术首创等情况，30字以内）：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</w:p>
          <w:p>
            <w:pPr>
              <w:widowControl/>
              <w:spacing w:line="360" w:lineRule="exact"/>
              <w:jc w:val="both"/>
              <w:rPr>
                <w:rFonts w:hint="eastAsia" w:ascii="Times New Roman" w:hAnsi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480" w:hRule="atLeast"/>
        </w:trPr>
        <w:tc>
          <w:tcPr>
            <w:tcW w:w="1977" w:type="dxa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带动产业链上下游发展情况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300字以内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bottom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2"/>
                <w:highlight w:val="none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510" w:hRule="atLeast"/>
        </w:trPr>
        <w:tc>
          <w:tcPr>
            <w:tcW w:w="8516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八、其他情况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1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distribute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获得国家级、省级相关部门认定的</w:t>
            </w:r>
          </w:p>
          <w:p>
            <w:pPr>
              <w:widowControl/>
              <w:jc w:val="distribute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奖项、荣誉和项目认定等</w:t>
            </w:r>
          </w:p>
          <w:p>
            <w:pPr>
              <w:widowControl/>
              <w:jc w:val="distribute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（有效期内）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（请具体说明，</w:t>
            </w:r>
            <w:r>
              <w:rPr>
                <w:rFonts w:hint="eastAsia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0字以内）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</w:t>
            </w:r>
          </w:p>
          <w:p>
            <w:pPr>
              <w:widowControl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Times New Roman" w:hAnsi="Times New Roman"/>
                <w:bCs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Cs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3067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核心优势与</w:t>
            </w:r>
          </w:p>
          <w:p>
            <w:pPr>
              <w:widowControl/>
              <w:spacing w:line="240" w:lineRule="auto"/>
              <w:jc w:val="distribute"/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特色概括</w:t>
            </w:r>
          </w:p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00字以内，</w:t>
            </w:r>
          </w:p>
          <w:p>
            <w:pPr>
              <w:widowControl/>
              <w:spacing w:line="240" w:lineRule="auto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val="en-US" w:eastAsia="zh-CN"/>
              </w:rPr>
              <w:t>请勿另附页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 w:firstLineChars="0"/>
              <w:jc w:val="left"/>
              <w:rPr>
                <w:rFonts w:ascii="Times New Roman" w:hAnsi="Times New Roman" w:eastAsia="方正黑体_GBK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2522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真实性声明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42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以上所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填内容和提交资料均准确、真实、合法、有效、无涉密信息，同时本企业近三年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在环保、质量、安全、诚信经营等方面无重大问题，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本企业愿为此承担有关法律责任。</w:t>
            </w: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ind w:firstLine="630" w:firstLineChars="3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法定代表人（签名）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color w:val="auto"/>
                <w:kern w:val="0"/>
                <w:szCs w:val="21"/>
                <w:highlight w:val="none"/>
              </w:rPr>
              <w:t>（企业公章）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864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黑体" w:cs="黑体"/>
                <w:color w:val="auto"/>
                <w:spacing w:val="-6"/>
                <w:sz w:val="21"/>
                <w:szCs w:val="21"/>
                <w:highlight w:val="none"/>
                <w:lang w:val="en-US" w:eastAsia="zh-CN"/>
              </w:rPr>
              <w:t>级工业和信息化主管部门推荐意见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(必填，须盖章)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111" w:hRule="exact"/>
        </w:trPr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详细情况介绍</w:t>
            </w:r>
          </w:p>
          <w:p>
            <w:pPr>
              <w:widowControl/>
              <w:spacing w:line="320" w:lineRule="exact"/>
              <w:jc w:val="distribute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5000字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以内</w:t>
            </w:r>
            <w:r>
              <w:rPr>
                <w:rFonts w:hint="default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，图片不超过5张</w:t>
            </w:r>
            <w:r>
              <w:rPr>
                <w:rFonts w:hint="eastAsia" w:ascii="Times New Roman" w:hAnsi="Times New Roman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（一）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szCs w:val="20"/>
                <w:highlight w:val="none"/>
                <w:lang w:eastAsia="zh-CN"/>
              </w:rPr>
              <w:t>专业化发展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企业围绕产业链细分环节领域精耕细作、专业发展情况，</w:t>
            </w:r>
            <w:r>
              <w:rPr>
                <w:rFonts w:hint="eastAsia"/>
                <w:highlight w:val="none"/>
                <w:lang w:eastAsia="zh-CN"/>
              </w:rPr>
              <w:t>产品主要用途、在产业链中的位置</w:t>
            </w:r>
            <w:r>
              <w:rPr>
                <w:rFonts w:hint="eastAsia"/>
                <w:highlight w:val="none"/>
                <w:lang w:val="en-US" w:eastAsia="zh-CN"/>
              </w:rPr>
              <w:t>情况，主要客户群体情况等。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395" w:hRule="exact"/>
        </w:trPr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（二）</w:t>
            </w:r>
            <w:r>
              <w:rPr>
                <w:rFonts w:hint="default" w:ascii="宋体" w:hAnsi="宋体" w:eastAsia="宋体" w:cs="宋体"/>
                <w:b/>
                <w:bCs/>
                <w:szCs w:val="20"/>
                <w:highlight w:val="none"/>
                <w:lang w:eastAsia="zh-CN"/>
              </w:rPr>
              <w:t>市场竞争力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0"/>
                <w:highlight w:val="none"/>
                <w:lang w:val="en-US" w:eastAsia="zh-CN"/>
              </w:rPr>
              <w:t>在全球及国内市场地位情况；产品质量品质、关键性能指标、生产工艺行业水平情况及国际国内领先水平对比；高端化发展和品牌培育成效；国际化经营情况；数字化转型实施情况；绿色低碳发展情况。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395" w:hRule="exact"/>
        </w:trPr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（三）</w:t>
            </w:r>
            <w:r>
              <w:rPr>
                <w:rFonts w:hint="default"/>
                <w:b/>
                <w:bCs/>
                <w:highlight w:val="none"/>
                <w:lang w:eastAsia="zh-CN"/>
              </w:rPr>
              <w:t>创新能力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企业研发机构、研发制度、人才团队、研发投入情况；知识产权积累及运用情况；参与或主导国际国内相关技术、工艺标准制定情况；重要技术或质量奖项等情况。是否属于关键领域补短板及具体情况。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1111" w:hRule="exact"/>
        </w:trPr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default"/>
                <w:b/>
                <w:bCs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（四）</w:t>
            </w:r>
            <w:r>
              <w:rPr>
                <w:rFonts w:hint="default"/>
                <w:b/>
                <w:bCs/>
                <w:highlight w:val="none"/>
                <w:lang w:eastAsia="zh-CN"/>
              </w:rPr>
              <w:t>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企业经营</w:t>
            </w:r>
            <w:r>
              <w:rPr>
                <w:rFonts w:hint="eastAsia"/>
                <w:highlight w:val="none"/>
                <w:lang w:val="en-US" w:eastAsia="zh-CN"/>
              </w:rPr>
              <w:t>业绩情况；发展战略、</w:t>
            </w:r>
            <w:r>
              <w:rPr>
                <w:rFonts w:hint="eastAsia"/>
                <w:highlight w:val="none"/>
                <w:lang w:eastAsia="zh-CN"/>
              </w:rPr>
              <w:t>发展愿景、社会责任</w:t>
            </w:r>
            <w:r>
              <w:rPr>
                <w:rFonts w:hint="eastAsia"/>
                <w:highlight w:val="none"/>
                <w:lang w:val="en-US" w:eastAsia="zh-CN"/>
              </w:rPr>
              <w:t>情况；管理体系、管理创新情况；企业文化建设情况等。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998" w:hRule="exact"/>
        </w:trPr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421" w:firstLineChars="200"/>
              <w:jc w:val="both"/>
              <w:textAlignment w:val="auto"/>
              <w:outlineLvl w:val="9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（五）其他情况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承担国家重大项目情况，</w:t>
            </w:r>
            <w:r>
              <w:rPr>
                <w:rFonts w:hint="default" w:cs="Times New Roman"/>
                <w:kern w:val="2"/>
                <w:sz w:val="21"/>
                <w:szCs w:val="22"/>
                <w:highlight w:val="none"/>
                <w:lang w:eastAsia="zh-CN" w:bidi="ar-SA"/>
              </w:rPr>
              <w:t>带动产业链上下游发展情况，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其他特色及需要说明的情况。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2" w:type="dxa"/>
          <w:cantSplit/>
          <w:trHeight w:val="4045" w:hRule="exac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附</w:t>
            </w:r>
            <w:r>
              <w:rPr>
                <w:rFonts w:hint="eastAsia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>件</w:t>
            </w:r>
          </w:p>
        </w:tc>
        <w:tc>
          <w:tcPr>
            <w:tcW w:w="653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 xml:space="preserve">包括并不限于以下材料：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1. </w:t>
            </w:r>
            <w:r>
              <w:rPr>
                <w:rFonts w:hint="eastAsia"/>
                <w:color w:val="auto"/>
                <w:highlight w:val="none"/>
              </w:rPr>
              <w:t>营业执照（副本）复印件；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2.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企业申请产品近三年全球及国内市场占有率、排名说明材料；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近三年会计报表和审计报告复印件；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4.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有效专利、核心自主知识产权目录（国际专利需附专利复印件、国内专利只提供目录）；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5.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科技奖项、质量认证及荣誉、品牌荣誉等相关材料及目录（国家级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、省级</w:t>
            </w:r>
            <w:r>
              <w:rPr>
                <w:rFonts w:hint="eastAsia"/>
                <w:color w:val="auto"/>
                <w:highlight w:val="none"/>
              </w:rPr>
              <w:t>提供复印件，其他级别只提供目录）；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6.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highlight w:val="none"/>
              </w:rPr>
              <w:t>《信用信息报告》（信用中国网站查询）；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firstLine="420" w:firstLineChars="200"/>
              <w:jc w:val="both"/>
              <w:textAlignment w:val="auto"/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highlight w:val="none"/>
                <w:lang w:eastAsia="zh-CN"/>
              </w:rPr>
              <w:t>7</w:t>
            </w:r>
            <w:r>
              <w:rPr>
                <w:rFonts w:hint="eastAsia" w:ascii="Times New Roman" w:hAnsi="Times New Roman"/>
                <w:color w:val="auto"/>
                <w:highlight w:val="none"/>
                <w:lang w:val="en-US" w:eastAsia="zh-CN"/>
              </w:rPr>
              <w:t xml:space="preserve">. </w:t>
            </w:r>
            <w:r>
              <w:rPr>
                <w:rFonts w:hint="eastAsia"/>
                <w:color w:val="auto"/>
                <w:highlight w:val="none"/>
              </w:rPr>
              <w:t>企业认为需提供的其他材料。</w:t>
            </w:r>
          </w:p>
        </w:tc>
      </w:tr>
    </w:tbl>
    <w:p>
      <w:pPr>
        <w:rPr>
          <w:rFonts w:hint="eastAsia"/>
        </w:rPr>
      </w:pPr>
    </w:p>
    <w:sectPr>
      <w:footerReference r:id="rId6" w:type="default"/>
      <w:footnotePr>
        <w:numFmt w:val="decimal"/>
      </w:footnotePr>
      <w:pgSz w:w="11906" w:h="16838"/>
      <w:pgMar w:top="1440" w:right="1800" w:bottom="1440" w:left="1800" w:header="851" w:footer="141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